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矩阵软件控制操作说明</w:t>
      </w:r>
    </w:p>
    <w:p>
      <w:pPr>
        <w:pStyle w:val="2"/>
        <w:numPr>
          <w:ilvl w:val="0"/>
          <w:numId w:val="1"/>
        </w:numPr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基本设置</w:t>
      </w:r>
    </w:p>
    <w:p>
      <w:pPr>
        <w:pStyle w:val="4"/>
        <w:bidi w:val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（电脑串口直接连接矩阵232母头，或用网口连接方式，软件用于矩阵切换也可做测试矩阵232控制是否正常；）</w:t>
      </w:r>
    </w:p>
    <w:p>
      <w:pPr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打开软件：务必把压缩包解压后，进入文件夹里打开软件，要创建桌面快捷方式，放到桌面上才行，不能直接把软件拖到桌面上使用。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114675" cy="1666875"/>
            <wp:effectExtent l="0" t="0" r="9525" b="952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787900" cy="2941320"/>
            <wp:effectExtent l="0" t="0" r="1270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 先进入矩阵设置</w:t>
      </w:r>
    </w:p>
    <w:p>
      <w:r>
        <w:drawing>
          <wp:inline distT="0" distB="0" distL="114300" distR="114300">
            <wp:extent cx="5269230" cy="2689225"/>
            <wp:effectExtent l="0" t="0" r="7620" b="1587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 再到拼接设置，设置幕墙</w:t>
      </w:r>
    </w:p>
    <w:p>
      <w:r>
        <w:drawing>
          <wp:inline distT="0" distB="0" distL="114300" distR="114300">
            <wp:extent cx="3709670" cy="1129030"/>
            <wp:effectExtent l="0" t="0" r="508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09670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 最后通讯设置</w:t>
      </w:r>
    </w:p>
    <w:p>
      <w:pPr>
        <w:rPr>
          <w:rFonts w:hint="eastAsia" w:ascii="宋体" w:hAnsi="宋体" w:eastAsia="宋体" w:cs="宋体"/>
          <w:b/>
          <w:bCs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  <w:t>232串口控制模式</w:t>
      </w:r>
    </w:p>
    <w:p>
      <w:pPr>
        <w:rPr>
          <w:rFonts w:hint="default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>当是连接232串口线连接控制时，按下图设置</w:t>
      </w:r>
    </w:p>
    <w:p>
      <w:r>
        <w:drawing>
          <wp:inline distT="0" distB="0" distL="114300" distR="114300">
            <wp:extent cx="5266690" cy="2768600"/>
            <wp:effectExtent l="0" t="0" r="1016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5B9BD5" w:themeColor="accent1"/>
          <w:sz w:val="28"/>
          <w:szCs w:val="28"/>
          <w:u w:val="none"/>
          <w:lang w:eastAsia="zh-CN"/>
          <w14:textFill>
            <w14:solidFill>
              <w14:schemeClr w14:val="accent1"/>
            </w14:solidFill>
          </w14:textFill>
        </w:rPr>
      </w:pPr>
    </w:p>
    <w:p>
      <w:pPr>
        <w:rPr>
          <w:rFonts w:hint="eastAsia"/>
          <w:b/>
          <w:bCs/>
          <w:color w:val="5B9BD5" w:themeColor="accent1"/>
          <w:sz w:val="28"/>
          <w:szCs w:val="28"/>
          <w:u w:val="none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b/>
          <w:bCs/>
          <w:color w:val="5B9BD5" w:themeColor="accent1"/>
          <w:sz w:val="28"/>
          <w:szCs w:val="28"/>
          <w:u w:val="none"/>
          <w:lang w:eastAsia="zh-CN"/>
          <w14:textFill>
            <w14:solidFill>
              <w14:schemeClr w14:val="accent1"/>
            </w14:solidFill>
          </w14:textFill>
        </w:rPr>
        <w:t>网口</w:t>
      </w:r>
      <w:r>
        <w:rPr>
          <w:rFonts w:hint="eastAsia"/>
          <w:b/>
          <w:bCs/>
          <w:color w:val="5B9BD5" w:themeColor="accent1"/>
          <w:sz w:val="28"/>
          <w:szCs w:val="28"/>
          <w:u w:val="none"/>
          <w:lang w:val="en-US" w:eastAsia="zh-CN"/>
          <w14:textFill>
            <w14:solidFill>
              <w14:schemeClr w14:val="accent1"/>
            </w14:solidFill>
          </w14:textFill>
        </w:rPr>
        <w:t>IP控制模式</w:t>
      </w:r>
    </w:p>
    <w:p>
      <w:pPr>
        <w:rPr>
          <w:rFonts w:hint="default"/>
          <w:b w:val="0"/>
          <w:bCs w:val="0"/>
          <w:color w:val="auto"/>
          <w:sz w:val="28"/>
          <w:szCs w:val="28"/>
          <w:u w:val="none"/>
          <w:lang w:val="en-US" w:eastAsia="zh-CN"/>
        </w:rPr>
      </w:pPr>
      <w:r>
        <w:rPr>
          <w:rFonts w:hint="eastAsia"/>
          <w:b w:val="0"/>
          <w:bCs w:val="0"/>
          <w:color w:val="auto"/>
          <w:sz w:val="28"/>
          <w:szCs w:val="28"/>
          <w:u w:val="none"/>
          <w:lang w:val="en-US" w:eastAsia="zh-CN"/>
        </w:rPr>
        <w:t>当是用网线连接矩阵网口时，用网络控制方式，按下图设置，同时电脑本地IP也要设置为同一个网段；例如可以把电脑IP设置为192.168.0.188；</w:t>
      </w:r>
    </w:p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273040" cy="2606675"/>
            <wp:effectExtent l="0" t="0" r="3810" b="3175"/>
            <wp:docPr id="10" name="图片 10" descr="15740476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74047625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b/>
          <w:bCs/>
          <w:lang w:eastAsia="zh-CN"/>
        </w:rPr>
      </w:pPr>
      <w:r>
        <w:drawing>
          <wp:inline distT="0" distB="0" distL="114300" distR="114300">
            <wp:extent cx="5271770" cy="3369945"/>
            <wp:effectExtent l="0" t="0" r="508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设置完后打开连接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770" cy="3465195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切换操作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76034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712720"/>
            <wp:effectExtent l="0" t="0" r="2540" b="1143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三、修改输入通道的名称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536190"/>
            <wp:effectExtent l="0" t="0" r="825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四、保存预案功能</w:t>
      </w:r>
    </w:p>
    <w:p>
      <w:r>
        <w:drawing>
          <wp:inline distT="0" distB="0" distL="114300" distR="114300">
            <wp:extent cx="5269230" cy="3358515"/>
            <wp:effectExtent l="0" t="0" r="7620" b="1333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保存当前设置</w:t>
      </w:r>
    </w:p>
    <w:p>
      <w:pPr>
        <w:numPr>
          <w:ilvl w:val="0"/>
          <w:numId w:val="0"/>
        </w:num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打开连接后，点击</w:t>
      </w:r>
      <w:r>
        <w:rPr>
          <w:rFonts w:hint="eastAsia" w:ascii="宋体" w:hAnsi="宋体" w:eastAsia="宋体" w:cs="宋体"/>
          <w:color w:val="0000FF"/>
          <w:sz w:val="28"/>
          <w:szCs w:val="28"/>
          <w:lang w:val="en-US" w:eastAsia="zh-CN"/>
        </w:rPr>
        <w:t>本机保存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，可以把当前设置的参数保存，如串口参数、网口IP端口号等设置，保存后下次重新打开软件即可自动获取参数设置，这样就不用每次打开软件重新设置串口、网口等参数。</w:t>
      </w:r>
    </w:p>
    <w:p>
      <w:r>
        <w:drawing>
          <wp:inline distT="0" distB="0" distL="114300" distR="114300">
            <wp:extent cx="5273675" cy="2891790"/>
            <wp:effectExtent l="0" t="0" r="3175" b="381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六、附录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eastAsia="zh-CN"/>
        </w:rPr>
        <w:t>超级管理员密码：</w:t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123321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，DVI矩阵应选协议：DJ，HDMI矩阵应选协议：HDMI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02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_01；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注：本操作说明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可用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于矩阵切换等操作使用，实现用电脑控制矩阵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信号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切换等操作；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需要注意的是，要实现控制大屏拼接与单屏状态，需要使用大屏厂家提供的大屏拼接软件）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/>
          <w:bCs/>
          <w:color w:val="2E75B6" w:themeColor="accent1" w:themeShade="BF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color w:val="2E75B6" w:themeColor="accent1" w:themeShade="BF"/>
          <w:sz w:val="21"/>
          <w:szCs w:val="21"/>
          <w:lang w:val="en-US" w:eastAsia="zh-CN"/>
        </w:rPr>
        <w:t>注：修改矩阵默认IP地址方法：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矩阵默认IP：192.168.0.65，端口号：5050，如果需要修改，可以进入菜单修改；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当需要进入菜单设置一些功能时、在面板右侧功能键选择：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1、按住Menu/mode几秒钟（4-6秒）左右即可进入菜单；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2、菜单选项上移：UP；选项下移：Down；选择确认键：Take；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返回键：Retrun。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进入菜单--IP网络设置--静态IP--按指示点击输入IP，子网</w:t>
      </w:r>
      <w:bookmarkStart w:id="0" w:name="_GoBack"/>
      <w:bookmarkEnd w:id="0"/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掩码，如：要改为192.168.1.20，则输入192.168.001.020，三位不足的前面数字键0补齐即可，点Take确认，再输入子网掩码255.255.255.0，再点Take确认，然后断电重启矩阵生效。</w:t>
      </w:r>
    </w:p>
    <w:p>
      <w:pPr>
        <w:numPr>
          <w:ilvl w:val="0"/>
          <w:numId w:val="0"/>
        </w:numPr>
        <w:rPr>
          <w:rFonts w:hint="default" w:asciiTheme="minorEastAsia" w:hAnsiTheme="minorEastAsia" w:cstheme="minorEastAsia"/>
          <w:b/>
          <w:bCs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290516C"/>
    <w:multiLevelType w:val="singleLevel"/>
    <w:tmpl w:val="B29051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D1C8A61"/>
    <w:multiLevelType w:val="singleLevel"/>
    <w:tmpl w:val="2D1C8A61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8F11266"/>
    <w:multiLevelType w:val="singleLevel"/>
    <w:tmpl w:val="78F11266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6F43B4"/>
    <w:rsid w:val="03835FC8"/>
    <w:rsid w:val="040C561A"/>
    <w:rsid w:val="08C16D54"/>
    <w:rsid w:val="0AAD26AB"/>
    <w:rsid w:val="13E2166B"/>
    <w:rsid w:val="18707D3E"/>
    <w:rsid w:val="22A7717C"/>
    <w:rsid w:val="252C66EE"/>
    <w:rsid w:val="2F2D0A13"/>
    <w:rsid w:val="2FAB1735"/>
    <w:rsid w:val="3CB21AE3"/>
    <w:rsid w:val="496F43B4"/>
    <w:rsid w:val="6B8C4581"/>
    <w:rsid w:val="6FE3276A"/>
    <w:rsid w:val="75B268C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4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52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2019-07-18T09:23:00Z</dcterms:created>
  <dc:creator>矩阵@处理器售后</dc:creator>
  <cp:lastModifiedBy>矩阵@处理器售后</cp:lastModifiedBy>
  <dcterms:modified xsi:type="dcterms:W3CDTF">2021-01-06T09:17:21Z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